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BF" w:rsidRDefault="000E15BF" w:rsidP="004853EB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</w:p>
    <w:p w:rsidR="005617E9" w:rsidRDefault="005617E9" w:rsidP="004853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E3157">
        <w:rPr>
          <w:rFonts w:ascii="Arial" w:hAnsi="Arial" w:cs="Arial"/>
          <w:bCs/>
          <w:spacing w:val="-3"/>
          <w:sz w:val="22"/>
          <w:szCs w:val="22"/>
        </w:rPr>
        <w:t xml:space="preserve">The first Quarterly report on key indicators in Queensland’s discrete Indigenous communities for the period January – March 2008 was tabled by the Premier in Parliament on 6 June 2008. Nine Quarterly Reports on key indicators in </w:t>
      </w:r>
      <w:smartTag w:uri="urn:schemas-microsoft-com:office:smarttags" w:element="place">
        <w:smartTag w:uri="urn:schemas-microsoft-com:office:smarttags" w:element="State">
          <w:r w:rsidRPr="000E3157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0E3157">
        <w:rPr>
          <w:rFonts w:ascii="Arial" w:hAnsi="Arial" w:cs="Arial"/>
          <w:bCs/>
          <w:spacing w:val="-3"/>
          <w:sz w:val="22"/>
          <w:szCs w:val="22"/>
        </w:rPr>
        <w:t>’s discrete Indigenous communities (Quarterly Reports) have since been released.</w:t>
      </w:r>
    </w:p>
    <w:p w:rsidR="004853EB" w:rsidRPr="000E3157" w:rsidRDefault="004853EB" w:rsidP="004853EB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5617E9" w:rsidRDefault="005617E9" w:rsidP="004853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E3157">
        <w:rPr>
          <w:rFonts w:ascii="Arial" w:hAnsi="Arial" w:cs="Arial"/>
          <w:bCs/>
          <w:spacing w:val="-3"/>
          <w:sz w:val="22"/>
          <w:szCs w:val="22"/>
        </w:rPr>
        <w:t xml:space="preserve">The first Annual Highlights Report for </w:t>
      </w:r>
      <w:smartTag w:uri="urn:schemas-microsoft-com:office:smarttags" w:element="State">
        <w:smartTag w:uri="urn:schemas-microsoft-com:office:smarttags" w:element="place">
          <w:r w:rsidRPr="000E3157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0E3157">
        <w:rPr>
          <w:rFonts w:ascii="Arial" w:hAnsi="Arial" w:cs="Arial"/>
          <w:bCs/>
          <w:spacing w:val="-3"/>
          <w:sz w:val="22"/>
          <w:szCs w:val="22"/>
        </w:rPr>
        <w:t xml:space="preserve">’s Discrete Indigenous Communities (Annual Highlights Report) is presented for the period July 2009 – June 2010 and incorporates the tenth Quarterly Report for April – June 2010. </w:t>
      </w:r>
    </w:p>
    <w:p w:rsidR="004853EB" w:rsidRDefault="004853EB" w:rsidP="004853EB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5617E9" w:rsidRDefault="005617E9" w:rsidP="004853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E3157">
        <w:rPr>
          <w:rFonts w:ascii="Arial" w:hAnsi="Arial" w:cs="Arial"/>
          <w:bCs/>
          <w:spacing w:val="-3"/>
          <w:sz w:val="22"/>
          <w:szCs w:val="22"/>
        </w:rPr>
        <w:t>For the first time, the Annual Highlights Report provides overall trends, as well as annual and quarterly statistics for the discrete Indigenous communities against the key indicators.</w:t>
      </w:r>
    </w:p>
    <w:p w:rsidR="004853EB" w:rsidRDefault="004853EB" w:rsidP="004853EB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5617E9" w:rsidRDefault="005617E9" w:rsidP="004853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E3157">
        <w:rPr>
          <w:rFonts w:ascii="Arial" w:hAnsi="Arial" w:cs="Arial"/>
          <w:bCs/>
          <w:spacing w:val="-3"/>
          <w:sz w:val="22"/>
          <w:szCs w:val="22"/>
        </w:rPr>
        <w:t xml:space="preserve">The Annual Highlights Report also includes Government Champion Community Highlights Reports for the discrete communities and details progress against a number of key initiatives, including the Cape York Welfare Reform Trial and the first nine months of operation of the </w:t>
      </w:r>
      <w:smartTag w:uri="urn:schemas-microsoft-com:office:smarttags" w:element="place">
        <w:smartTag w:uri="urn:schemas-microsoft-com:office:smarttags" w:element="PlaceName">
          <w:r w:rsidRPr="000E3157">
            <w:rPr>
              <w:rFonts w:ascii="Arial" w:hAnsi="Arial" w:cs="Arial"/>
              <w:bCs/>
              <w:spacing w:val="-3"/>
              <w:sz w:val="22"/>
              <w:szCs w:val="22"/>
            </w:rPr>
            <w:t>Remote</w:t>
          </w:r>
        </w:smartTag>
        <w:r w:rsidRPr="000E315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Name">
          <w:r w:rsidRPr="000E3157">
            <w:rPr>
              <w:rFonts w:ascii="Arial" w:hAnsi="Arial" w:cs="Arial"/>
              <w:bCs/>
              <w:spacing w:val="-3"/>
              <w:sz w:val="22"/>
              <w:szCs w:val="22"/>
            </w:rPr>
            <w:t>Indigenous</w:t>
          </w:r>
        </w:smartTag>
        <w:r w:rsidRPr="000E315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0E3157">
            <w:rPr>
              <w:rFonts w:ascii="Arial" w:hAnsi="Arial" w:cs="Arial"/>
              <w:bCs/>
              <w:spacing w:val="-3"/>
              <w:sz w:val="22"/>
              <w:szCs w:val="22"/>
            </w:rPr>
            <w:t>Land</w:t>
          </w:r>
        </w:smartTag>
      </w:smartTag>
      <w:r w:rsidRPr="000E3157">
        <w:rPr>
          <w:rFonts w:ascii="Arial" w:hAnsi="Arial" w:cs="Arial"/>
          <w:bCs/>
          <w:spacing w:val="-3"/>
          <w:sz w:val="22"/>
          <w:szCs w:val="22"/>
        </w:rPr>
        <w:t xml:space="preserve"> and Infrastructure Program Office.</w:t>
      </w:r>
    </w:p>
    <w:p w:rsidR="004853EB" w:rsidRDefault="004853EB" w:rsidP="004853EB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5617E9" w:rsidRPr="004853EB" w:rsidRDefault="005617E9" w:rsidP="004853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5EFC">
        <w:rPr>
          <w:rFonts w:ascii="Arial" w:hAnsi="Arial" w:cs="Arial"/>
          <w:sz w:val="22"/>
          <w:szCs w:val="22"/>
          <w:u w:val="single"/>
        </w:rPr>
        <w:t>Cabinet noted</w:t>
      </w:r>
      <w:r w:rsidRPr="000E3157">
        <w:rPr>
          <w:rFonts w:ascii="Arial" w:hAnsi="Arial" w:cs="Arial"/>
          <w:sz w:val="22"/>
          <w:szCs w:val="22"/>
        </w:rPr>
        <w:t xml:space="preserve"> the Annual Highlights Report for Queensland’s Discrete Indigenous Communities July 2009 – June 2010, incorporating the Quarterly report on key indicators in Queensland’s discrete Indigenous communities April - June 2010. </w:t>
      </w:r>
    </w:p>
    <w:p w:rsidR="004853EB" w:rsidRDefault="004853EB" w:rsidP="00EF7872">
      <w:p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5617E9" w:rsidRPr="00EF7872" w:rsidRDefault="005617E9" w:rsidP="004853E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EF7872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617E9" w:rsidRPr="000E3157" w:rsidRDefault="003532C8" w:rsidP="00EF7872">
      <w:pPr>
        <w:keepNext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7" w:history="1">
        <w:r w:rsidR="005617E9" w:rsidRPr="00E32CB5">
          <w:rPr>
            <w:rStyle w:val="Hyperlink"/>
            <w:rFonts w:ascii="Arial" w:hAnsi="Arial" w:cs="Arial"/>
            <w:sz w:val="22"/>
            <w:szCs w:val="22"/>
          </w:rPr>
          <w:t>Annual Highlights Report for Queensland’s Discrete Indigenous Communities July 2009 – June 2010, incorporating the Quarterly report on key indicators in Queensland’s discrete Indigenous communities April - June 2010</w:t>
        </w:r>
      </w:hyperlink>
    </w:p>
    <w:p w:rsidR="005617E9" w:rsidRPr="000E3157" w:rsidRDefault="005617E9" w:rsidP="004853EB">
      <w:pPr>
        <w:jc w:val="both"/>
        <w:rPr>
          <w:rFonts w:ascii="Arial" w:hAnsi="Arial" w:cs="Arial"/>
          <w:sz w:val="22"/>
          <w:szCs w:val="22"/>
        </w:rPr>
      </w:pPr>
    </w:p>
    <w:p w:rsidR="00E0647F" w:rsidRPr="000E3157" w:rsidRDefault="00E0647F" w:rsidP="004853EB">
      <w:pPr>
        <w:rPr>
          <w:sz w:val="22"/>
          <w:szCs w:val="22"/>
        </w:rPr>
      </w:pPr>
    </w:p>
    <w:sectPr w:rsidR="00E0647F" w:rsidRPr="000E3157" w:rsidSect="00AD5EFC">
      <w:headerReference w:type="default" r:id="rId8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E5" w:rsidRDefault="00587FE5" w:rsidP="000E15BF">
      <w:r>
        <w:separator/>
      </w:r>
    </w:p>
  </w:endnote>
  <w:endnote w:type="continuationSeparator" w:id="0">
    <w:p w:rsidR="00587FE5" w:rsidRDefault="00587FE5" w:rsidP="000E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E5" w:rsidRDefault="00587FE5" w:rsidP="000E15BF">
      <w:r>
        <w:separator/>
      </w:r>
    </w:p>
  </w:footnote>
  <w:footnote w:type="continuationSeparator" w:id="0">
    <w:p w:rsidR="00587FE5" w:rsidRDefault="00587FE5" w:rsidP="000E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FC" w:rsidRDefault="00047022" w:rsidP="000E15B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EFC">
      <w:rPr>
        <w:rFonts w:ascii="Arial" w:hAnsi="Arial" w:cs="Arial"/>
        <w:b/>
        <w:sz w:val="22"/>
        <w:szCs w:val="22"/>
        <w:u w:val="single"/>
      </w:rPr>
      <w:t>Cabinet</w:t>
    </w:r>
    <w:r w:rsidR="00AD5EFC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AD5EFC">
      <w:rPr>
        <w:rFonts w:ascii="Arial" w:hAnsi="Arial" w:cs="Arial"/>
        <w:b/>
        <w:sz w:val="22"/>
        <w:szCs w:val="22"/>
        <w:u w:val="single"/>
      </w:rPr>
      <w:t>November 2010</w:t>
    </w:r>
  </w:p>
  <w:p w:rsidR="00AD5EFC" w:rsidRPr="000400F9" w:rsidRDefault="00AD5EFC" w:rsidP="000E15B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AD5EFC" w:rsidRDefault="00AD5EFC" w:rsidP="000E15BF">
    <w:pPr>
      <w:pStyle w:val="Header"/>
      <w:rPr>
        <w:rFonts w:ascii="Arial" w:hAnsi="Arial" w:cs="Arial"/>
        <w:b/>
        <w:sz w:val="22"/>
        <w:szCs w:val="22"/>
        <w:u w:val="single"/>
      </w:rPr>
    </w:pPr>
    <w:r w:rsidRPr="006A300C">
      <w:rPr>
        <w:rFonts w:ascii="Arial" w:hAnsi="Arial" w:cs="Arial"/>
        <w:b/>
        <w:sz w:val="22"/>
        <w:szCs w:val="22"/>
        <w:u w:val="single"/>
      </w:rPr>
      <w:t>First Annual Highlights Report for Queensland’s Discrete Indigenous Communities July 2009 – June 2010, incorporating the Quarterly report on key indicators in Queensland’s discrete Indigenous communities April - June 2010</w:t>
    </w:r>
  </w:p>
  <w:p w:rsidR="00AD5EFC" w:rsidRDefault="00AD5EFC" w:rsidP="000E15BF">
    <w:pPr>
      <w:pStyle w:val="Header"/>
      <w:rPr>
        <w:rFonts w:ascii="Arial" w:hAnsi="Arial" w:cs="Arial"/>
        <w:b/>
        <w:sz w:val="22"/>
        <w:szCs w:val="22"/>
        <w:u w:val="single"/>
      </w:rPr>
    </w:pPr>
  </w:p>
  <w:p w:rsidR="00AD5EFC" w:rsidRDefault="00AD5EFC" w:rsidP="000E15BF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Local Government and Aboriginal and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>
      <w:rPr>
        <w:rFonts w:ascii="Arial" w:hAnsi="Arial" w:cs="Arial"/>
        <w:b/>
        <w:sz w:val="22"/>
        <w:szCs w:val="22"/>
        <w:u w:val="single"/>
      </w:rPr>
      <w:t xml:space="preserve"> Islander Partnerships</w:t>
    </w:r>
  </w:p>
  <w:p w:rsidR="00AD5EFC" w:rsidRDefault="00AD5EFC" w:rsidP="00EF7872">
    <w:pPr>
      <w:pBdr>
        <w:bottom w:val="single" w:sz="4" w:space="1" w:color="auto"/>
      </w:pBdr>
      <w:ind w:right="-2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3587"/>
    <w:multiLevelType w:val="hybridMultilevel"/>
    <w:tmpl w:val="8AF8ED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045A2"/>
    <w:multiLevelType w:val="hybridMultilevel"/>
    <w:tmpl w:val="2DBCE5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E9"/>
    <w:rsid w:val="00047022"/>
    <w:rsid w:val="00086B7B"/>
    <w:rsid w:val="00092D80"/>
    <w:rsid w:val="000E15BF"/>
    <w:rsid w:val="000E3157"/>
    <w:rsid w:val="00104F61"/>
    <w:rsid w:val="0017333F"/>
    <w:rsid w:val="001E500C"/>
    <w:rsid w:val="0032235D"/>
    <w:rsid w:val="003532C8"/>
    <w:rsid w:val="004853EB"/>
    <w:rsid w:val="00526B32"/>
    <w:rsid w:val="00534908"/>
    <w:rsid w:val="00543185"/>
    <w:rsid w:val="005617E9"/>
    <w:rsid w:val="00582FF5"/>
    <w:rsid w:val="00583FD1"/>
    <w:rsid w:val="00587FE5"/>
    <w:rsid w:val="008C2C32"/>
    <w:rsid w:val="008F1305"/>
    <w:rsid w:val="009058F2"/>
    <w:rsid w:val="009F7D4D"/>
    <w:rsid w:val="00AD5EFC"/>
    <w:rsid w:val="00AE4763"/>
    <w:rsid w:val="00BB022A"/>
    <w:rsid w:val="00E0647F"/>
    <w:rsid w:val="00E32CB5"/>
    <w:rsid w:val="00EF7872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E9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17E9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link w:val="FooterChar"/>
    <w:rsid w:val="000E1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15BF"/>
    <w:rPr>
      <w:color w:val="000000"/>
      <w:sz w:val="24"/>
    </w:rPr>
  </w:style>
  <w:style w:type="character" w:styleId="Hyperlink">
    <w:name w:val="Hyperlink"/>
    <w:basedOn w:val="DefaultParagraphFont"/>
    <w:rsid w:val="00EF7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full-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1539</CharactersWithSpaces>
  <SharedDoc>false</SharedDoc>
  <HyperlinkBase>https://www.cabinet.qld.gov.au/documents/2010/Nov/Highlight Report for Qld Indigenous Communities/</HyperlinkBase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Attachments/full-report.pdf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2011-05-13T00:38:00Z</cp:lastPrinted>
  <dcterms:created xsi:type="dcterms:W3CDTF">2017-10-24T22:21:00Z</dcterms:created>
  <dcterms:modified xsi:type="dcterms:W3CDTF">2018-03-06T01:04:00Z</dcterms:modified>
  <cp:category>Indigenous,Aboriginal_and_Torres_Strait_Islander</cp:category>
</cp:coreProperties>
</file>